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DF" w:rsidRPr="00390FDF" w:rsidRDefault="00390FDF" w:rsidP="00390F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FDF">
        <w:rPr>
          <w:rFonts w:ascii="Times New Roman" w:hAnsi="Times New Roman" w:cs="Times New Roman"/>
          <w:b/>
          <w:sz w:val="28"/>
          <w:szCs w:val="28"/>
        </w:rPr>
        <w:t>Об обязанности юридических лиц и индивидуальных предпринимателей заключать договоры на вывоз твердых коммунальных отходов</w:t>
      </w:r>
    </w:p>
    <w:p w:rsidR="00390FDF" w:rsidRPr="00390FDF" w:rsidRDefault="00390FDF" w:rsidP="00390F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FDF" w:rsidRPr="00390FDF" w:rsidRDefault="00390FDF" w:rsidP="00390F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FDF">
        <w:rPr>
          <w:rFonts w:ascii="Times New Roman" w:hAnsi="Times New Roman" w:cs="Times New Roman"/>
          <w:sz w:val="28"/>
          <w:szCs w:val="28"/>
        </w:rPr>
        <w:t>Правовые основы обращения с отходами производства и потребления закреплены в Федеральном законе от 24.06.1998 № 89-ФЗ «Об отходах производства и потребления».</w:t>
      </w:r>
    </w:p>
    <w:p w:rsidR="00390FDF" w:rsidRPr="00390FDF" w:rsidRDefault="00390FDF" w:rsidP="00390F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FDF">
        <w:rPr>
          <w:rFonts w:ascii="Times New Roman" w:hAnsi="Times New Roman" w:cs="Times New Roman"/>
          <w:sz w:val="28"/>
          <w:szCs w:val="28"/>
        </w:rPr>
        <w:t>Согласно статье 1 названного Федерального закона твердые коммунальные отходы – это отходы, образующиеся в жилых помещениях в процессе производства и потребления физическими лицами, а также товары, утратившие потребительские свойства в процессе их использования физическими лицами в жилых помещениях в целях удовлетворения личных и бытовых нужд. К таким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390FDF" w:rsidRPr="00390FDF" w:rsidRDefault="00390FDF" w:rsidP="00390F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FDF">
        <w:rPr>
          <w:rFonts w:ascii="Times New Roman" w:hAnsi="Times New Roman" w:cs="Times New Roman"/>
          <w:sz w:val="28"/>
          <w:szCs w:val="28"/>
        </w:rPr>
        <w:t>Все собственники помещений в многоквартирных домах, собственники частных домовладений, а также юридические лица и индивидуальные предприниматели, в результате деятельности которых образуются твердые коммунальные отходы, заключают договор на оказание услуг по обращению с твердыми коммунальными отходами с региональным оператором, в зоне деятельности которого образуются отходы и находятся места их сбора, оплачивают услуги оператора по обращению с отходами.</w:t>
      </w:r>
    </w:p>
    <w:p w:rsidR="00390FDF" w:rsidRPr="00390FDF" w:rsidRDefault="00390FDF" w:rsidP="00390F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FDF">
        <w:rPr>
          <w:rFonts w:ascii="Times New Roman" w:hAnsi="Times New Roman" w:cs="Times New Roman"/>
          <w:sz w:val="28"/>
          <w:szCs w:val="28"/>
        </w:rPr>
        <w:t>Кроме того, согласно положениям жилищного законодательства, собственник жилого дома или его части обязан обеспечивать обращение с отходами путем заключения договора с региональным оператором по обращению с коммунальными отходами.</w:t>
      </w:r>
    </w:p>
    <w:p w:rsidR="00390FDF" w:rsidRPr="00390FDF" w:rsidRDefault="00390FDF" w:rsidP="00390F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FDF">
        <w:rPr>
          <w:rFonts w:ascii="Times New Roman" w:hAnsi="Times New Roman" w:cs="Times New Roman"/>
          <w:sz w:val="28"/>
          <w:szCs w:val="28"/>
        </w:rPr>
        <w:t>Таким образом, обязанность заключения договора с региональным оператором по обращению с отходами лежит не только на собственниках помещений в многоквартирных домах и собственниках частных домовладений, но и на юридических лицах и индивидуальных предпринимателях, осуществляющих свою деятельность в помещениях многоквартирных домов и частных домовладений.</w:t>
      </w:r>
    </w:p>
    <w:p w:rsidR="00CF5E46" w:rsidRDefault="00CF5E46" w:rsidP="00CF5E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5B0" w:rsidRDefault="00CF5E46" w:rsidP="00CF5E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BF15B0">
        <w:rPr>
          <w:rFonts w:ascii="Times New Roman" w:hAnsi="Times New Roman" w:cs="Times New Roman"/>
          <w:sz w:val="28"/>
          <w:szCs w:val="28"/>
        </w:rPr>
        <w:t>Слободского</w:t>
      </w:r>
    </w:p>
    <w:p w:rsidR="00CF5E46" w:rsidRPr="00390FDF" w:rsidRDefault="00BF15B0" w:rsidP="00CF5E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 w:rsidR="00CF5E46">
        <w:rPr>
          <w:rFonts w:ascii="Times New Roman" w:hAnsi="Times New Roman" w:cs="Times New Roman"/>
          <w:sz w:val="28"/>
          <w:szCs w:val="28"/>
        </w:rPr>
        <w:t>прокурора</w:t>
      </w:r>
      <w:r w:rsidR="00CF5E46">
        <w:rPr>
          <w:rFonts w:ascii="Times New Roman" w:hAnsi="Times New Roman" w:cs="Times New Roman"/>
          <w:sz w:val="28"/>
          <w:szCs w:val="28"/>
        </w:rPr>
        <w:tab/>
      </w:r>
      <w:r w:rsidR="00CF5E46">
        <w:rPr>
          <w:rFonts w:ascii="Times New Roman" w:hAnsi="Times New Roman" w:cs="Times New Roman"/>
          <w:sz w:val="28"/>
          <w:szCs w:val="28"/>
        </w:rPr>
        <w:tab/>
      </w:r>
      <w:r w:rsidR="00CF5E46">
        <w:rPr>
          <w:rFonts w:ascii="Times New Roman" w:hAnsi="Times New Roman" w:cs="Times New Roman"/>
          <w:sz w:val="28"/>
          <w:szCs w:val="28"/>
        </w:rPr>
        <w:tab/>
      </w:r>
      <w:r w:rsidR="00CF5E46">
        <w:rPr>
          <w:rFonts w:ascii="Times New Roman" w:hAnsi="Times New Roman" w:cs="Times New Roman"/>
          <w:sz w:val="28"/>
          <w:szCs w:val="28"/>
        </w:rPr>
        <w:tab/>
      </w:r>
      <w:r w:rsidR="00CF5E46">
        <w:rPr>
          <w:rFonts w:ascii="Times New Roman" w:hAnsi="Times New Roman" w:cs="Times New Roman"/>
          <w:sz w:val="28"/>
          <w:szCs w:val="28"/>
        </w:rPr>
        <w:tab/>
      </w:r>
      <w:r w:rsidR="00CF5E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Тихановский</w:t>
      </w:r>
      <w:bookmarkStart w:id="0" w:name="_GoBack"/>
      <w:bookmarkEnd w:id="0"/>
      <w:proofErr w:type="spellEnd"/>
    </w:p>
    <w:sectPr w:rsidR="00CF5E46" w:rsidRPr="00390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EB"/>
    <w:rsid w:val="00390FDF"/>
    <w:rsid w:val="005848EB"/>
    <w:rsid w:val="00BF15B0"/>
    <w:rsid w:val="00C03FDB"/>
    <w:rsid w:val="00C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EEBA"/>
  <w15:chartTrackingRefBased/>
  <w15:docId w15:val="{1B45D6EB-E885-471D-8628-0F33BA3B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Алексей Михайлович</dc:creator>
  <cp:keywords/>
  <dc:description/>
  <cp:lastModifiedBy>Волков Антон Александрович</cp:lastModifiedBy>
  <cp:revision>4</cp:revision>
  <dcterms:created xsi:type="dcterms:W3CDTF">2022-06-09T14:03:00Z</dcterms:created>
  <dcterms:modified xsi:type="dcterms:W3CDTF">2023-04-20T13:36:00Z</dcterms:modified>
</cp:coreProperties>
</file>