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B2" w:rsidRDefault="007C52B2" w:rsidP="007C52B2">
      <w:pPr>
        <w:pStyle w:val="a3"/>
        <w:shd w:val="clear" w:color="auto" w:fill="FFFFFF"/>
        <w:spacing w:before="0" w:beforeAutospacing="0"/>
        <w:contextualSpacing/>
        <w:jc w:val="center"/>
        <w:rPr>
          <w:color w:val="333333"/>
          <w:sz w:val="28"/>
          <w:szCs w:val="28"/>
        </w:rPr>
      </w:pPr>
    </w:p>
    <w:p w:rsidR="007C52B2" w:rsidRDefault="007C52B2" w:rsidP="007C52B2">
      <w:pPr>
        <w:pStyle w:val="a3"/>
        <w:shd w:val="clear" w:color="auto" w:fill="FFFFFF"/>
        <w:spacing w:before="0" w:beforeAutospacing="0"/>
        <w:ind w:firstLine="708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</w:t>
      </w:r>
      <w:r w:rsidRPr="007C52B2">
        <w:rPr>
          <w:b/>
          <w:color w:val="333333"/>
          <w:sz w:val="28"/>
          <w:szCs w:val="28"/>
        </w:rPr>
        <w:t xml:space="preserve">оздан Фонд пенсионного и социального страхования </w:t>
      </w:r>
    </w:p>
    <w:p w:rsidR="007C52B2" w:rsidRPr="007C52B2" w:rsidRDefault="007C52B2" w:rsidP="007C52B2">
      <w:pPr>
        <w:pStyle w:val="a3"/>
        <w:shd w:val="clear" w:color="auto" w:fill="FFFFFF"/>
        <w:spacing w:before="0" w:beforeAutospacing="0"/>
        <w:ind w:firstLine="708"/>
        <w:contextualSpacing/>
        <w:jc w:val="center"/>
        <w:rPr>
          <w:b/>
          <w:color w:val="333333"/>
          <w:sz w:val="28"/>
          <w:szCs w:val="28"/>
        </w:rPr>
      </w:pPr>
      <w:r w:rsidRPr="007C52B2">
        <w:rPr>
          <w:b/>
          <w:color w:val="333333"/>
          <w:sz w:val="28"/>
          <w:szCs w:val="28"/>
        </w:rPr>
        <w:t>Российской Федерации</w:t>
      </w:r>
    </w:p>
    <w:p w:rsidR="007C52B2" w:rsidRDefault="007C52B2" w:rsidP="007C52B2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7C52B2" w:rsidRDefault="007C52B2" w:rsidP="007C52B2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160F8" w:rsidRPr="007C52B2" w:rsidRDefault="00C160F8" w:rsidP="007C52B2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7C52B2">
        <w:rPr>
          <w:color w:val="333333"/>
          <w:sz w:val="28"/>
          <w:szCs w:val="28"/>
        </w:rPr>
        <w:t>В соответствии с Федеральным законом от 14.07.2022 № 236-ФЗ в целях оптимизации структуры, централизации установления социальных выплат и сокращения существующих издержек с 01 января 2023 года на базе Пенсионного фонда России и Фонда социального страхования созда</w:t>
      </w:r>
      <w:r w:rsidR="007C52B2">
        <w:rPr>
          <w:color w:val="333333"/>
          <w:sz w:val="28"/>
          <w:szCs w:val="28"/>
        </w:rPr>
        <w:t>н</w:t>
      </w:r>
      <w:r w:rsidRPr="007C52B2">
        <w:rPr>
          <w:color w:val="333333"/>
          <w:sz w:val="28"/>
          <w:szCs w:val="28"/>
        </w:rPr>
        <w:t xml:space="preserve"> Фонд пенсионного и социального страхования Российской Федерации.</w:t>
      </w:r>
      <w:r w:rsidR="007C52B2">
        <w:rPr>
          <w:color w:val="333333"/>
          <w:sz w:val="28"/>
          <w:szCs w:val="28"/>
        </w:rPr>
        <w:t xml:space="preserve"> </w:t>
      </w:r>
      <w:r w:rsidRPr="007C52B2">
        <w:rPr>
          <w:color w:val="333333"/>
          <w:sz w:val="28"/>
          <w:szCs w:val="28"/>
        </w:rPr>
        <w:t>Закон определяет правовое положение Фонда, его органы управления и их компетенцию.</w:t>
      </w:r>
    </w:p>
    <w:p w:rsidR="00C160F8" w:rsidRPr="007C52B2" w:rsidRDefault="00C160F8" w:rsidP="007C52B2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7C52B2">
        <w:rPr>
          <w:color w:val="333333"/>
          <w:sz w:val="28"/>
          <w:szCs w:val="28"/>
        </w:rPr>
        <w:t>        С момента создания Фонд в полном объеме будет осуществлять функции и полномочия, возложенные на вышеуказанные учреждения.</w:t>
      </w:r>
      <w:r w:rsidR="007C52B2">
        <w:rPr>
          <w:color w:val="333333"/>
          <w:sz w:val="28"/>
          <w:szCs w:val="28"/>
        </w:rPr>
        <w:t xml:space="preserve"> </w:t>
      </w:r>
      <w:r w:rsidRPr="007C52B2">
        <w:rPr>
          <w:color w:val="333333"/>
          <w:sz w:val="28"/>
          <w:szCs w:val="28"/>
        </w:rPr>
        <w:t xml:space="preserve">Предельная величина базы для исчисления взносов станет единой. На 2023 год </w:t>
      </w:r>
      <w:r w:rsidR="007C52B2">
        <w:rPr>
          <w:color w:val="333333"/>
          <w:sz w:val="28"/>
          <w:szCs w:val="28"/>
        </w:rPr>
        <w:t xml:space="preserve">- </w:t>
      </w:r>
      <w:r w:rsidRPr="007C52B2">
        <w:rPr>
          <w:color w:val="333333"/>
          <w:sz w:val="28"/>
          <w:szCs w:val="28"/>
        </w:rPr>
        <w:t>это база 2022 года для пенсионных взносов, проиндексированная с учетом роста зарплаты. В дальнейшем базу будут индексировать ежегодно.</w:t>
      </w:r>
    </w:p>
    <w:p w:rsidR="00C160F8" w:rsidRDefault="00C160F8" w:rsidP="007C52B2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7C52B2">
        <w:rPr>
          <w:color w:val="333333"/>
          <w:sz w:val="28"/>
          <w:szCs w:val="28"/>
        </w:rPr>
        <w:t>        Страхователи должны будут представлять расчет по взносам не позднее 25-го числа месяца, следующего за расчетным, сейчас – не позднее 30-го числа.</w:t>
      </w:r>
      <w:r w:rsidR="007C52B2">
        <w:rPr>
          <w:color w:val="333333"/>
          <w:sz w:val="28"/>
          <w:szCs w:val="28"/>
        </w:rPr>
        <w:t xml:space="preserve"> </w:t>
      </w:r>
      <w:r w:rsidRPr="007C52B2">
        <w:rPr>
          <w:color w:val="333333"/>
          <w:sz w:val="28"/>
          <w:szCs w:val="28"/>
        </w:rPr>
        <w:t>Для ведения персонифицированного учета физических лиц в Фонд нужно будет ежемесячно не позднее 25-го числа направлять единую форму данных.</w:t>
      </w:r>
    </w:p>
    <w:p w:rsidR="007C52B2" w:rsidRPr="007C52B2" w:rsidRDefault="007C52B2" w:rsidP="007C52B2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7C52B2" w:rsidRPr="007C52B2" w:rsidRDefault="007C52B2" w:rsidP="007C52B2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7C52B2">
        <w:rPr>
          <w:color w:val="333333"/>
          <w:sz w:val="28"/>
          <w:szCs w:val="28"/>
        </w:rPr>
        <w:t xml:space="preserve">Старший помощник Слободского </w:t>
      </w:r>
    </w:p>
    <w:p w:rsidR="007C52B2" w:rsidRPr="007C52B2" w:rsidRDefault="007C52B2" w:rsidP="007C52B2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7C52B2">
        <w:rPr>
          <w:color w:val="333333"/>
          <w:sz w:val="28"/>
          <w:szCs w:val="28"/>
        </w:rPr>
        <w:t xml:space="preserve">межрайонного прокурора </w:t>
      </w:r>
      <w:r w:rsidRPr="007C52B2">
        <w:rPr>
          <w:color w:val="333333"/>
          <w:sz w:val="28"/>
          <w:szCs w:val="28"/>
        </w:rPr>
        <w:tab/>
      </w:r>
      <w:r w:rsidRPr="007C52B2">
        <w:rPr>
          <w:color w:val="333333"/>
          <w:sz w:val="28"/>
          <w:szCs w:val="28"/>
        </w:rPr>
        <w:tab/>
      </w:r>
      <w:r w:rsidRPr="007C52B2">
        <w:rPr>
          <w:color w:val="333333"/>
          <w:sz w:val="28"/>
          <w:szCs w:val="28"/>
        </w:rPr>
        <w:tab/>
      </w:r>
      <w:r w:rsidRPr="007C52B2">
        <w:rPr>
          <w:color w:val="333333"/>
          <w:sz w:val="28"/>
          <w:szCs w:val="28"/>
        </w:rPr>
        <w:tab/>
      </w:r>
      <w:r w:rsidRPr="007C52B2">
        <w:rPr>
          <w:color w:val="333333"/>
          <w:sz w:val="28"/>
          <w:szCs w:val="28"/>
        </w:rPr>
        <w:tab/>
      </w:r>
      <w:r w:rsidRPr="007C52B2">
        <w:rPr>
          <w:color w:val="333333"/>
          <w:sz w:val="28"/>
          <w:szCs w:val="28"/>
        </w:rPr>
        <w:tab/>
        <w:t>Д. Ю. Исупов</w:t>
      </w:r>
    </w:p>
    <w:p w:rsidR="00177E60" w:rsidRDefault="00177E60"/>
    <w:sectPr w:rsidR="0017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CE"/>
    <w:rsid w:val="00177E60"/>
    <w:rsid w:val="002953CE"/>
    <w:rsid w:val="007C52B2"/>
    <w:rsid w:val="00C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2D4"/>
  <w15:chartTrackingRefBased/>
  <w15:docId w15:val="{4EAEF46D-C4F1-482F-8AF3-DCAF90F4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3</cp:revision>
  <dcterms:created xsi:type="dcterms:W3CDTF">2023-01-16T13:29:00Z</dcterms:created>
  <dcterms:modified xsi:type="dcterms:W3CDTF">2023-02-13T16:05:00Z</dcterms:modified>
</cp:coreProperties>
</file>