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D8" w:rsidRPr="00B23CD8" w:rsidRDefault="00B23CD8" w:rsidP="00B23CD8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</w:t>
      </w:r>
      <w:bookmarkStart w:id="0" w:name="_GoBack"/>
      <w:bookmarkEnd w:id="0"/>
      <w:r w:rsidRPr="00B23CD8">
        <w:rPr>
          <w:b/>
          <w:color w:val="333333"/>
          <w:sz w:val="28"/>
          <w:szCs w:val="28"/>
        </w:rPr>
        <w:t>ндексация заработной платы</w:t>
      </w:r>
    </w:p>
    <w:p w:rsidR="00B23CD8" w:rsidRDefault="00B23CD8" w:rsidP="00B23CD8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B23CD8" w:rsidRDefault="00B23CD8" w:rsidP="00B23CD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BC5BBC" w:rsidRPr="00B23CD8" w:rsidRDefault="00BC5BBC" w:rsidP="00B23CD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B23CD8">
        <w:rPr>
          <w:color w:val="333333"/>
          <w:sz w:val="28"/>
          <w:szCs w:val="28"/>
        </w:rPr>
        <w:t>К основным государственным гарантиям по оплате труда работников, обеспечивающих повышение уровня реального содержания заработной платы, относится индексация заработной платы.</w:t>
      </w:r>
    </w:p>
    <w:p w:rsidR="00BC5BBC" w:rsidRPr="00B23CD8" w:rsidRDefault="00BC5BBC" w:rsidP="00B23CD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B23CD8">
        <w:rPr>
          <w:color w:val="333333"/>
          <w:sz w:val="28"/>
          <w:szCs w:val="28"/>
        </w:rPr>
        <w:t>Коммерческие организации индексируют заработную плату работников в порядке, который установлен в коллективном договоре, соглашении, локальных нормативных актах. При этом отсутствие установленного порядка не может являться основанием для не проведения индексации в соответствии со ст. ст. 130, 134 Трудового Кодекса Российской Федерации, Определения Верховного Суда РФ от 08.04.2019 N 89-КГ18-14.</w:t>
      </w:r>
    </w:p>
    <w:p w:rsidR="00BC5BBC" w:rsidRPr="00B23CD8" w:rsidRDefault="00BC5BBC" w:rsidP="00B23CD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B23CD8">
        <w:rPr>
          <w:color w:val="333333"/>
          <w:sz w:val="28"/>
          <w:szCs w:val="28"/>
        </w:rPr>
        <w:t>Работодатель определяет периодичность индексации, порядок расчета ее величины, перечень выплат, подлежащих индексации.</w:t>
      </w:r>
    </w:p>
    <w:p w:rsidR="00BC5BBC" w:rsidRPr="00B23CD8" w:rsidRDefault="00BC5BBC" w:rsidP="00B23CD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B23CD8">
        <w:rPr>
          <w:color w:val="333333"/>
          <w:sz w:val="28"/>
          <w:szCs w:val="28"/>
        </w:rPr>
        <w:t>Положения об индексации заработной платы, установленные в организации, обязательны для работодателя и распространяются на всех работников.</w:t>
      </w:r>
    </w:p>
    <w:p w:rsidR="00BC5BBC" w:rsidRDefault="00B23CD8" w:rsidP="00B23CD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Однако индексация </w:t>
      </w:r>
      <w:r w:rsidR="00BC5BBC" w:rsidRPr="00B23CD8">
        <w:rPr>
          <w:color w:val="333333"/>
          <w:sz w:val="28"/>
          <w:szCs w:val="28"/>
        </w:rPr>
        <w:t>не является единственным способом обеспечения работодателем повышения уровня реального содержания заработной платы. Вместо индексации работодатель вправе периодически увеличивать зарплату путем повышения должностных окладов, выплатой премий и т.п. (п. 10 Обзора, утв. Президиумом Верховного Суда РФ 15.11.2017).</w:t>
      </w:r>
    </w:p>
    <w:p w:rsidR="00B23CD8" w:rsidRDefault="00B23CD8" w:rsidP="00B23CD8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B23CD8" w:rsidRDefault="00B23CD8" w:rsidP="00B23CD8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Слободского </w:t>
      </w:r>
    </w:p>
    <w:p w:rsidR="00B23CD8" w:rsidRPr="00B23CD8" w:rsidRDefault="00B23CD8" w:rsidP="00B23CD8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межрайонного прокурора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Р. А. Захаров</w:t>
      </w:r>
    </w:p>
    <w:p w:rsidR="00731660" w:rsidRDefault="00731660"/>
    <w:sectPr w:rsidR="0073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21"/>
    <w:rsid w:val="003A1D21"/>
    <w:rsid w:val="00731660"/>
    <w:rsid w:val="00B23CD8"/>
    <w:rsid w:val="00B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89EB"/>
  <w15:chartTrackingRefBased/>
  <w15:docId w15:val="{7F0C0765-89C8-42BA-9DC1-96055CA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3</cp:revision>
  <dcterms:created xsi:type="dcterms:W3CDTF">2023-01-16T13:32:00Z</dcterms:created>
  <dcterms:modified xsi:type="dcterms:W3CDTF">2023-02-01T07:59:00Z</dcterms:modified>
</cp:coreProperties>
</file>